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F9" w:rsidRDefault="003051F9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3 Обществозна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1F9" w:rsidRDefault="003051F9">
      <w:r>
        <w:br w:type="page"/>
      </w:r>
    </w:p>
    <w:p w:rsidR="003051F9" w:rsidRP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разработана</w:t>
      </w:r>
      <w:r w:rsidRPr="003051F9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051F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основе:</w:t>
      </w:r>
    </w:p>
    <w:p w:rsidR="003051F9" w:rsidRP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3051F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стандарта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 xml:space="preserve">общего </w:t>
      </w:r>
      <w:r w:rsidRPr="003051F9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образования,</w:t>
      </w:r>
    </w:p>
    <w:p w:rsidR="003051F9" w:rsidRP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>
        <w:r w:rsidRPr="003051F9">
          <w:rPr>
            <w:rFonts w:ascii="Times New Roman" w:eastAsia="Times New Roman" w:hAnsi="Times New Roman" w:cs="Times New Roman"/>
            <w:sz w:val="26"/>
            <w:szCs w:val="26"/>
          </w:rPr>
          <w:t>приказом</w:t>
        </w:r>
      </w:hyperlink>
      <w:r w:rsidRPr="003051F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Министерства просвещения Российской Федерации от 23 июня 2022 г. N 491,</w:t>
      </w:r>
    </w:p>
    <w:p w:rsidR="003051F9" w:rsidRP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3051F9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3051F9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3051F9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3051F9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3051F9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pacing w:val="-2"/>
          <w:sz w:val="26"/>
          <w:szCs w:val="26"/>
        </w:rPr>
        <w:t>специальности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 xml:space="preserve"> 15.02.06 Монтаж, техническая эксплуатация и ремонт холодильно-компрессорных</w:t>
      </w:r>
      <w:r w:rsidRPr="003051F9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и теплонасосных машин и установок (по отраслям), 2024 г.</w:t>
      </w:r>
    </w:p>
    <w:p w:rsid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051F9" w:rsidRPr="003051F9" w:rsidRDefault="003051F9" w:rsidP="003051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2024 г.</w:t>
      </w:r>
    </w:p>
    <w:p w:rsidR="003051F9" w:rsidRPr="003051F9" w:rsidRDefault="003051F9" w:rsidP="003051F9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051F9" w:rsidRDefault="003051F9" w:rsidP="003051F9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Организация</w:t>
      </w:r>
      <w:r w:rsidRPr="003051F9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-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разработчик:</w:t>
      </w:r>
      <w:r w:rsidRPr="003051F9">
        <w:rPr>
          <w:rFonts w:ascii="Times New Roman" w:eastAsia="Times New Roman" w:hAnsi="Times New Roman" w:cs="Times New Roman"/>
          <w:spacing w:val="-7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ГАПОУ</w:t>
      </w:r>
      <w:r w:rsidRPr="003051F9">
        <w:rPr>
          <w:rFonts w:ascii="Times New Roman" w:eastAsia="Times New Roman" w:hAnsi="Times New Roman" w:cs="Times New Roman"/>
          <w:spacing w:val="40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«Казанский</w:t>
      </w:r>
      <w:r w:rsidRPr="003051F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политехнический</w:t>
      </w:r>
      <w:r w:rsidRPr="003051F9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колледж»</w:t>
      </w:r>
    </w:p>
    <w:p w:rsidR="003051F9" w:rsidRDefault="003051F9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br w:type="page"/>
      </w:r>
    </w:p>
    <w:p w:rsidR="003051F9" w:rsidRPr="00185307" w:rsidRDefault="003051F9" w:rsidP="003051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3051F9" w:rsidRPr="00185307" w:rsidTr="00881B3E">
        <w:tc>
          <w:tcPr>
            <w:tcW w:w="7668" w:type="dxa"/>
          </w:tcPr>
          <w:p w:rsidR="003051F9" w:rsidRPr="00185307" w:rsidRDefault="003051F9" w:rsidP="00881B3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3051F9" w:rsidRPr="00185307" w:rsidTr="00881B3E">
        <w:tc>
          <w:tcPr>
            <w:tcW w:w="7668" w:type="dxa"/>
          </w:tcPr>
          <w:p w:rsidR="003051F9" w:rsidRPr="00185307" w:rsidRDefault="003051F9" w:rsidP="00881B3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3051F9" w:rsidRPr="00185307" w:rsidTr="00881B3E">
        <w:tc>
          <w:tcPr>
            <w:tcW w:w="7668" w:type="dxa"/>
          </w:tcPr>
          <w:p w:rsidR="003051F9" w:rsidRPr="00185307" w:rsidRDefault="003051F9" w:rsidP="00881B3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051F9" w:rsidRPr="00185307" w:rsidRDefault="003051F9" w:rsidP="00881B3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3051F9" w:rsidRPr="00185307" w:rsidTr="00881B3E">
        <w:trPr>
          <w:trHeight w:val="670"/>
        </w:trPr>
        <w:tc>
          <w:tcPr>
            <w:tcW w:w="7668" w:type="dxa"/>
          </w:tcPr>
          <w:p w:rsidR="003051F9" w:rsidRPr="00185307" w:rsidRDefault="003051F9" w:rsidP="00881B3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3051F9" w:rsidRPr="00185307" w:rsidRDefault="003051F9" w:rsidP="00881B3E">
            <w:pPr>
              <w:keepNext/>
              <w:tabs>
                <w:tab w:val="num" w:pos="0"/>
              </w:tabs>
              <w:autoSpaceDE w:val="0"/>
              <w:autoSpaceDN w:val="0"/>
              <w:spacing w:after="0" w:line="25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51F9" w:rsidRPr="00185307" w:rsidTr="00881B3E">
        <w:tc>
          <w:tcPr>
            <w:tcW w:w="7668" w:type="dxa"/>
          </w:tcPr>
          <w:p w:rsidR="003051F9" w:rsidRPr="00185307" w:rsidRDefault="003051F9" w:rsidP="00881B3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051F9" w:rsidRPr="00185307" w:rsidRDefault="003051F9" w:rsidP="00881B3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after="200" w:line="276" w:lineRule="auto"/>
        <w:rPr>
          <w:rFonts w:ascii="Times New Roman" w:eastAsia="Calibri" w:hAnsi="Times New Roman" w:cs="Times New Roman"/>
          <w:b/>
          <w:caps/>
        </w:rPr>
      </w:pPr>
    </w:p>
    <w:p w:rsidR="003051F9" w:rsidRPr="00185307" w:rsidRDefault="003051F9" w:rsidP="003051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3051F9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Обществознание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3051F9" w:rsidRPr="003051F9" w:rsidRDefault="003051F9" w:rsidP="00305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 компрессорных и теплонасосных машин и установок (по отраслям), входящей в состав укрупненной группы специальности 15.00.00 Машиностроение.</w:t>
      </w:r>
      <w:r w:rsidRPr="003051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051F9" w:rsidRPr="006D1AAC" w:rsidRDefault="003051F9" w:rsidP="00305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185307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3051F9" w:rsidRPr="00185307" w:rsidRDefault="003051F9" w:rsidP="003051F9">
      <w:pPr>
        <w:spacing w:after="0" w:line="240" w:lineRule="auto"/>
        <w:ind w:firstLine="567"/>
        <w:rPr>
          <w:rFonts w:ascii="Calibri" w:eastAsia="Calibri" w:hAnsi="Calibri" w:cs="Times New Roman"/>
          <w:sz w:val="26"/>
          <w:szCs w:val="26"/>
        </w:rPr>
      </w:pP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«Обществознание»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8530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051F9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051F9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051F9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целью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051F9" w:rsidRPr="00736A27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Ключевыми задачами изучения обществознания являются:</w:t>
      </w:r>
    </w:p>
    <w:p w:rsidR="003051F9" w:rsidRPr="00736A27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051F9" w:rsidRPr="00736A27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знаний об обществе и человеке, формирование целостной картины общества; </w:t>
      </w:r>
    </w:p>
    <w:p w:rsidR="003051F9" w:rsidRPr="00736A27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овладение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051F9" w:rsidRPr="00736A27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совершенствование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051F9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становление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:rsidR="003051F9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A27">
        <w:rPr>
          <w:rFonts w:ascii="Times New Roman" w:eastAsia="Calibri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3051F9" w:rsidRPr="00AF0B4F" w:rsidRDefault="003051F9" w:rsidP="00305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6A27">
        <w:rPr>
          <w:rFonts w:ascii="Times New Roman" w:eastAsia="Calibri" w:hAnsi="Times New Roman" w:cs="Times New Roman"/>
          <w:b/>
          <w:sz w:val="26"/>
          <w:szCs w:val="26"/>
        </w:rPr>
        <w:t xml:space="preserve"> •  личностных: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профессиональной и общественной деятельности; как условию успешной 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•  метапредметных: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 предметных:</w:t>
      </w: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− владение базовым понятийным аппаратом социальных наук;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сформированность представлений о методах познания социальных явлений и процессов; </w:t>
      </w:r>
    </w:p>
    <w:p w:rsidR="003051F9" w:rsidRDefault="003051F9" w:rsidP="00305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владение умениями применять полученные знания в повседневной жизни, прогнозировать последствия принимаемых решений; −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051F9" w:rsidRDefault="003051F9" w:rsidP="003051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</w:t>
      </w: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AF0B4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3051F9" w:rsidRPr="00185307" w:rsidRDefault="003051F9" w:rsidP="003051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051F9" w:rsidRPr="00185307" w:rsidRDefault="003051F9" w:rsidP="003051F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051F9" w:rsidRPr="00185307" w:rsidRDefault="003051F9" w:rsidP="003051F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051F9" w:rsidRPr="00185307" w:rsidRDefault="003051F9" w:rsidP="003051F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051F9" w:rsidRDefault="003051F9" w:rsidP="003051F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051F9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Обществознание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 компрессорных и теплонасосных машин и установок (по отраслям)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051F9" w:rsidRPr="00AF0B4F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Осознающий себя гражданином и защитником великой страны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3051F9" w:rsidRPr="00AF0B4F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4</w:t>
      </w:r>
      <w:r w:rsidRPr="00AF0B4F"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3051F9" w:rsidRPr="00AF0B4F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</w:t>
      </w: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Занимающий активную гражданскую позицию избирателя, 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олонтера, общественного деятеля;</w:t>
      </w:r>
    </w:p>
    <w:p w:rsidR="003051F9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3051F9" w:rsidRPr="006D1AAC" w:rsidRDefault="003051F9" w:rsidP="00305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Литература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», «История».</w:t>
      </w:r>
    </w:p>
    <w:p w:rsidR="003051F9" w:rsidRPr="006D1AAC" w:rsidRDefault="003051F9" w:rsidP="00305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51F9" w:rsidRPr="003051F9" w:rsidRDefault="003051F9" w:rsidP="00305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185307">
        <w:rPr>
          <w:rFonts w:ascii="Times New Roman" w:eastAsia="Calibri" w:hAnsi="Times New Roman" w:cs="Times New Roman"/>
          <w:sz w:val="26"/>
          <w:szCs w:val="26"/>
        </w:rPr>
        <w:t>часов, в том числе: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>36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часов;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line="256" w:lineRule="auto"/>
        <w:ind w:left="36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</w:rPr>
        <w:tab/>
      </w:r>
      <w:r w:rsidRPr="00185307">
        <w:rPr>
          <w:rFonts w:ascii="Times New Roman" w:eastAsia="Calibri" w:hAnsi="Times New Roman" w:cs="Times New Roman"/>
        </w:rPr>
        <w:tab/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-18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3051F9" w:rsidRPr="00185307" w:rsidTr="00881B3E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051F9" w:rsidRPr="00185307" w:rsidTr="00881B3E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 </w:t>
            </w: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ориентированное содержание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3051F9" w:rsidRPr="00185307" w:rsidTr="00881B3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051F9" w:rsidRPr="00185307" w:rsidTr="00881B3E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3051F9" w:rsidRPr="00185307" w:rsidRDefault="003051F9" w:rsidP="003051F9">
      <w:pPr>
        <w:spacing w:after="0" w:line="256" w:lineRule="auto"/>
        <w:rPr>
          <w:rFonts w:ascii="Times New Roman" w:eastAsia="Calibri" w:hAnsi="Times New Roman" w:cs="Times New Roman"/>
        </w:rPr>
        <w:sectPr w:rsidR="003051F9" w:rsidRPr="00185307" w:rsidSect="00DA4C48">
          <w:pgSz w:w="11906" w:h="16838"/>
          <w:pgMar w:top="426" w:right="850" w:bottom="1134" w:left="709" w:header="708" w:footer="708" w:gutter="0"/>
          <w:cols w:space="720"/>
        </w:sectPr>
      </w:pPr>
    </w:p>
    <w:p w:rsidR="003051F9" w:rsidRPr="00185307" w:rsidRDefault="003051F9" w:rsidP="003051F9">
      <w:pPr>
        <w:keepNext/>
        <w:keepLines/>
        <w:spacing w:after="0" w:line="256" w:lineRule="auto"/>
        <w:ind w:left="-1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2.2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и содержание учеб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ной дисциплины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3051F9" w:rsidRPr="00185307" w:rsidTr="00881B3E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Уровень усвоения </w:t>
            </w:r>
          </w:p>
        </w:tc>
      </w:tr>
      <w:tr w:rsidR="003051F9" w:rsidRPr="00185307" w:rsidTr="00881B3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3051F9" w:rsidRPr="00185307" w:rsidTr="00881B3E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1. Начало философских и психологических знаний о человеке и обществе.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51F9" w:rsidRPr="00185307" w:rsidTr="00881B3E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1.1. Природа человека, врожденные и приобретенные качества.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Проблема познаваемости мира. Понятие истины ее критерии. Мировоззрение. </w:t>
            </w:r>
          </w:p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Для всех профилей – Выбор профессии. Профессиональное самоопределение. Учет особенностей характера в профессиональной деятельности мастера по ремонту и обслуживанию инженерных систем жилищно-коммунального хозяйства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1.2. Общество как сложная система.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3-4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№1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051F9" w:rsidRPr="00185307" w:rsidTr="00881B3E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5-6 Цивилизация (понятие и классификация), цивилизационный и формационный подходы изучения общества.  Особенности современного мира. </w:t>
            </w:r>
          </w:p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51F9" w:rsidRPr="00185307" w:rsidTr="00881B3E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2.1. Духовная культура личности и общества.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2.2. Наука и образование в современном мире.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051F9" w:rsidRPr="00185307" w:rsidRDefault="003051F9" w:rsidP="00881B3E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10 Культура общения, труда, учебы, поведения в обществе. Этикет в профессиональной деятельности мастера по ремонту и обслуживанию инженерных систем жилищно-коммунального 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хозяйства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2.3. Мораль, искусство и религия как элементы духовной культуры.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11- 12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185307">
              <w:rPr>
                <w:rFonts w:ascii="Times New Roman" w:eastAsia="Calibri" w:hAnsi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  <w:r w:rsidRPr="00185307">
              <w:rPr>
                <w:rFonts w:ascii="Times New Roman" w:eastAsia="Calibri" w:hAnsi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051F9" w:rsidRPr="00185307" w:rsidTr="00881B3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3. Социальные отношения.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051F9" w:rsidRPr="00185307" w:rsidRDefault="003051F9" w:rsidP="003051F9">
      <w:pPr>
        <w:spacing w:after="0" w:line="256" w:lineRule="auto"/>
        <w:ind w:left="-1248" w:right="138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3051F9" w:rsidRPr="00185307" w:rsidTr="00881B3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3.1. Социальная роль и стратификация.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after="158" w:line="28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15 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3051F9" w:rsidRPr="00185307" w:rsidRDefault="003051F9" w:rsidP="00881B3E">
            <w:pPr>
              <w:spacing w:after="158" w:line="280" w:lineRule="auto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61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19 Социальный конфликт. Причины и истоки возникновения социальных конфликтов</w:t>
            </w: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>20 Конфликты в трудовых коллективах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3.3 Важнейшие социальные общности и группы.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23- 24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№3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051F9" w:rsidRPr="00185307" w:rsidTr="00881B3E">
        <w:trPr>
          <w:trHeight w:val="1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25-26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№4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051F9" w:rsidRPr="00185307" w:rsidTr="00881B3E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left="1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left="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51F9" w:rsidRPr="00185307" w:rsidTr="00881B3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4.1. Политика и власть. </w:t>
            </w:r>
          </w:p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Государство в политической системе.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051F9" w:rsidRPr="00185307" w:rsidRDefault="003051F9" w:rsidP="00881B3E">
            <w:pPr>
              <w:spacing w:after="45" w:line="268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51F9" w:rsidRPr="00185307" w:rsidTr="00881B3E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21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4.2. Участники политического процесса.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3051F9" w:rsidRPr="00185307" w:rsidRDefault="003051F9" w:rsidP="00881B3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051F9" w:rsidRPr="00185307" w:rsidRDefault="003051F9" w:rsidP="00881B3E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32 Соблюдение правовых норм в профессиональной деятельности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051F9" w:rsidRPr="00185307" w:rsidTr="00881B3E">
        <w:trPr>
          <w:trHeight w:val="14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numPr>
                <w:ilvl w:val="0"/>
                <w:numId w:val="2"/>
              </w:numPr>
              <w:spacing w:after="161" w:line="278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№5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3051F9" w:rsidRPr="00185307" w:rsidRDefault="003051F9" w:rsidP="00881B3E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Государство в политической системе.</w:t>
            </w:r>
          </w:p>
          <w:p w:rsidR="003051F9" w:rsidRPr="00185307" w:rsidRDefault="003051F9" w:rsidP="00881B3E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spacing w:after="137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3051F9" w:rsidRPr="00185307" w:rsidRDefault="003051F9" w:rsidP="00881B3E">
            <w:pPr>
              <w:spacing w:after="136" w:line="256" w:lineRule="auto"/>
              <w:ind w:left="1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051F9" w:rsidRPr="00185307" w:rsidTr="00881B3E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F9" w:rsidRPr="00185307" w:rsidRDefault="003051F9" w:rsidP="00881B3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F9" w:rsidRPr="00185307" w:rsidRDefault="003051F9" w:rsidP="00881B3E">
            <w:pPr>
              <w:spacing w:after="177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051F9" w:rsidRPr="00185307" w:rsidRDefault="003051F9" w:rsidP="00881B3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36. 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after="136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051F9" w:rsidRPr="00185307" w:rsidRDefault="003051F9" w:rsidP="00881B3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51F9" w:rsidRPr="00185307" w:rsidTr="00881B3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left="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ind w:right="49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F9" w:rsidRPr="00185307" w:rsidRDefault="003051F9" w:rsidP="00881B3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051F9" w:rsidRPr="00185307" w:rsidRDefault="003051F9" w:rsidP="003051F9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3051F9" w:rsidRPr="00185307" w:rsidRDefault="003051F9" w:rsidP="003051F9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3051F9" w:rsidRPr="00185307" w:rsidRDefault="003051F9" w:rsidP="003051F9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3051F9" w:rsidRPr="003051F9" w:rsidRDefault="003051F9" w:rsidP="003051F9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3051F9" w:rsidRPr="003051F9">
          <w:pgSz w:w="16838" w:h="11906" w:orient="landscape"/>
          <w:pgMar w:top="1418" w:right="1134" w:bottom="850" w:left="1134" w:header="708" w:footer="708" w:gutter="0"/>
          <w:cols w:space="720"/>
        </w:sect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ости, решение проблемных задач)</w:t>
      </w:r>
    </w:p>
    <w:p w:rsidR="003051F9" w:rsidRDefault="003051F9" w:rsidP="00305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051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3.УСЛОВИЯ РЕАЛИЗАЦИИ ПРОГРАММЫ ДИСЦИПЛИНЫ</w:t>
      </w:r>
    </w:p>
    <w:p w:rsidR="003051F9" w:rsidRPr="003051F9" w:rsidRDefault="003051F9" w:rsidP="003051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51F9" w:rsidRPr="00185307" w:rsidRDefault="003051F9" w:rsidP="003051F9">
      <w:pPr>
        <w:spacing w:after="9" w:line="268" w:lineRule="auto"/>
        <w:ind w:left="3875" w:hanging="24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3.1.Требования к минимальному материально-техническому обеспечению: </w:t>
      </w:r>
    </w:p>
    <w:p w:rsidR="003051F9" w:rsidRPr="00185307" w:rsidRDefault="003051F9" w:rsidP="003051F9">
      <w:pPr>
        <w:spacing w:after="0" w:line="256" w:lineRule="auto"/>
        <w:ind w:left="7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12" w:line="268" w:lineRule="auto"/>
        <w:ind w:right="6" w:firstLine="7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3051F9" w:rsidRPr="00185307" w:rsidRDefault="003051F9" w:rsidP="003051F9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3051F9" w:rsidRPr="00185307" w:rsidRDefault="003051F9" w:rsidP="003051F9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3051F9" w:rsidRPr="00185307" w:rsidRDefault="003051F9" w:rsidP="003051F9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преподавателя; </w:t>
      </w:r>
    </w:p>
    <w:p w:rsidR="003051F9" w:rsidRPr="00185307" w:rsidRDefault="003051F9" w:rsidP="003051F9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-шкафы для книг; портреты; </w:t>
      </w:r>
    </w:p>
    <w:p w:rsidR="003051F9" w:rsidRPr="00185307" w:rsidRDefault="003051F9" w:rsidP="003051F9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-интерактивная доска </w:t>
      </w:r>
    </w:p>
    <w:p w:rsidR="003051F9" w:rsidRPr="00185307" w:rsidRDefault="003051F9" w:rsidP="003051F9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средства обучения: </w:t>
      </w:r>
    </w:p>
    <w:p w:rsidR="003051F9" w:rsidRPr="00185307" w:rsidRDefault="003051F9" w:rsidP="003051F9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 и мультимедиа проектор. </w:t>
      </w:r>
    </w:p>
    <w:p w:rsidR="003051F9" w:rsidRPr="00185307" w:rsidRDefault="003051F9" w:rsidP="003051F9">
      <w:pPr>
        <w:spacing w:after="4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9" w:line="268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 Основные источники: </w:t>
      </w:r>
    </w:p>
    <w:p w:rsidR="003051F9" w:rsidRPr="00185307" w:rsidRDefault="003051F9" w:rsidP="003051F9">
      <w:pPr>
        <w:spacing w:after="12" w:line="268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 : ИНФРАМ, 2022. — 303 с. — (Среднее профессиональное образование). — DOI 10.12737/22813. - ISBN 978-5-16-012362-2. - Текст: электронный. - URL: </w:t>
      </w:r>
    </w:p>
    <w:p w:rsidR="003051F9" w:rsidRPr="00185307" w:rsidRDefault="003051F9" w:rsidP="003051F9">
      <w:pPr>
        <w:spacing w:after="0" w:line="429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7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https://znanium.com/catalog/product/1844700</w:t>
        </w:r>
      </w:hyperlink>
      <w:hyperlink r:id="rId8" w:history="1">
        <w:r w:rsidRPr="00185307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Дополнительные источники: </w:t>
      </w:r>
    </w:p>
    <w:p w:rsidR="003051F9" w:rsidRPr="00185307" w:rsidRDefault="003051F9" w:rsidP="003051F9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А. Г. Обществознание для профессий и специальностей технического, естественно-научного, гуманитарного профилей: учебник. — М., 2020. </w:t>
      </w:r>
    </w:p>
    <w:p w:rsidR="003051F9" w:rsidRPr="00185307" w:rsidRDefault="003051F9" w:rsidP="003051F9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специальностей технического, естественно- научного, гуманитарного профилей. Практикум. — М., 2019. </w:t>
      </w:r>
    </w:p>
    <w:p w:rsidR="003051F9" w:rsidRPr="00185307" w:rsidRDefault="003051F9" w:rsidP="003051F9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специальностей технического, естественно-научного, гуманитарного профилей. Контрольные задания. — М., 2019. </w:t>
      </w:r>
    </w:p>
    <w:p w:rsidR="003051F9" w:rsidRPr="00185307" w:rsidRDefault="003051F9" w:rsidP="003051F9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— М., 2019. </w:t>
      </w:r>
    </w:p>
    <w:p w:rsidR="003051F9" w:rsidRPr="00185307" w:rsidRDefault="003051F9" w:rsidP="003051F9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3051F9" w:rsidRPr="00185307" w:rsidRDefault="003051F9" w:rsidP="003051F9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Котова О. А., Лискова Т. Е. Обществознание. Репетиционные варианты. — М., 2020. </w:t>
      </w:r>
    </w:p>
    <w:p w:rsidR="003051F9" w:rsidRPr="00185307" w:rsidRDefault="003051F9" w:rsidP="003051F9">
      <w:pPr>
        <w:spacing w:after="27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12" w:line="271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Интернет-ресурсы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  <w:hyperlink r:id="rId10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www.base.garant.ru («ГАРАНТ» — информационно-правовой портал). </w:t>
      </w:r>
    </w:p>
    <w:p w:rsidR="003051F9" w:rsidRPr="00185307" w:rsidRDefault="003051F9" w:rsidP="003051F9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www.istrodina.com (Российский исторический иллюстрированный журнала Родина) </w:t>
      </w:r>
    </w:p>
    <w:p w:rsidR="003051F9" w:rsidRPr="00185307" w:rsidRDefault="003051F9" w:rsidP="003051F9">
      <w:pPr>
        <w:spacing w:after="0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051F9" w:rsidRPr="00185307" w:rsidRDefault="003051F9" w:rsidP="003051F9">
      <w:pPr>
        <w:spacing w:after="9" w:line="268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3051F9" w:rsidRPr="00185307" w:rsidRDefault="003051F9" w:rsidP="003051F9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1.Skype (режим доступа: </w:t>
      </w:r>
      <w:hyperlink r:id="rId11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</w:t>
        </w:r>
      </w:hyperlink>
      <w:hyperlink r:id="rId12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://</w:t>
        </w:r>
      </w:hyperlink>
      <w:hyperlink r:id="rId13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www</w:t>
        </w:r>
      </w:hyperlink>
      <w:hyperlink r:id="rId14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</w:hyperlink>
      <w:hyperlink r:id="rId15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skype</w:t>
        </w:r>
      </w:hyperlink>
      <w:hyperlink r:id="rId1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.</w:t>
        </w:r>
      </w:hyperlink>
      <w:hyperlink r:id="rId17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com</w:t>
        </w:r>
      </w:hyperlink>
      <w:hyperlink r:id="rId18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/</w:t>
        </w:r>
      </w:hyperlink>
      <w:hyperlink r:id="rId19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)</w:t>
        </w:r>
      </w:hyperlink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3051F9" w:rsidRPr="00185307" w:rsidRDefault="003051F9" w:rsidP="003051F9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 </w:t>
      </w:r>
      <w:r w:rsidRPr="00185307">
        <w:rPr>
          <w:rFonts w:ascii="Times New Roman" w:eastAsia="Calibri" w:hAnsi="Times New Roman" w:cs="Times New Roman"/>
          <w:sz w:val="26"/>
          <w:szCs w:val="26"/>
        </w:rPr>
        <w:t>Сферум</w:t>
      </w: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https://sferum.ru/</w:t>
      </w:r>
    </w:p>
    <w:p w:rsidR="003051F9" w:rsidRPr="00185307" w:rsidRDefault="003051F9" w:rsidP="003051F9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https://disk.yandex.ru/ </w:t>
      </w:r>
    </w:p>
    <w:p w:rsidR="003051F9" w:rsidRPr="00185307" w:rsidRDefault="003051F9" w:rsidP="003051F9">
      <w:pPr>
        <w:spacing w:after="0" w:line="256" w:lineRule="auto"/>
        <w:ind w:left="20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3051F9" w:rsidRPr="00185307" w:rsidRDefault="003051F9" w:rsidP="003051F9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3051F9" w:rsidRPr="00185307" w:rsidRDefault="003051F9" w:rsidP="00305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3051F9" w:rsidRPr="00185307" w:rsidRDefault="003051F9" w:rsidP="00305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76"/>
        <w:gridCol w:w="3824"/>
      </w:tblGrid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Результаты обучения </w:t>
            </w:r>
          </w:p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051F9" w:rsidRPr="00185307" w:rsidTr="00881B3E">
        <w:trPr>
          <w:trHeight w:val="712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№1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1F9" w:rsidRPr="00185307" w:rsidRDefault="003051F9" w:rsidP="00881B3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    раскрывать на примерах изученные теоретические положения и понятия социально – экономических и гуманитарных наук,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1, 2, 3, 4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темам 3.1 и 3.2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051F9" w:rsidRPr="00185307" w:rsidTr="00881B3E">
        <w:trPr>
          <w:trHeight w:val="1540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4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Семейного кодекса РФ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051F9" w:rsidRPr="00185307" w:rsidTr="00881B3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51F9" w:rsidRPr="00185307" w:rsidRDefault="003051F9" w:rsidP="00881B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</w:tbl>
    <w:p w:rsidR="00840DF3" w:rsidRPr="003051F9" w:rsidRDefault="00840DF3" w:rsidP="003051F9">
      <w:pPr>
        <w:rPr>
          <w:sz w:val="26"/>
          <w:szCs w:val="26"/>
          <w:u w:val="single"/>
        </w:rPr>
      </w:pPr>
    </w:p>
    <w:sectPr w:rsidR="00840DF3" w:rsidRPr="0030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EE744E">
      <w:start w:val="1"/>
      <w:numFmt w:val="lowerRoman"/>
      <w:lvlText w:val="%3"/>
      <w:lvlJc w:val="left"/>
      <w:pPr>
        <w:ind w:left="1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6FDB0">
      <w:start w:val="1"/>
      <w:numFmt w:val="decimal"/>
      <w:lvlText w:val="%4"/>
      <w:lvlJc w:val="left"/>
      <w:pPr>
        <w:ind w:left="2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5E28EC">
      <w:start w:val="1"/>
      <w:numFmt w:val="lowerRoman"/>
      <w:lvlText w:val="%6"/>
      <w:lvlJc w:val="left"/>
      <w:pPr>
        <w:ind w:left="4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CEB3B0">
      <w:start w:val="1"/>
      <w:numFmt w:val="decimal"/>
      <w:lvlText w:val="%7"/>
      <w:lvlJc w:val="left"/>
      <w:pPr>
        <w:ind w:left="4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4EA518">
      <w:start w:val="1"/>
      <w:numFmt w:val="lowerRoman"/>
      <w:lvlText w:val="%9"/>
      <w:lvlJc w:val="left"/>
      <w:pPr>
        <w:ind w:left="6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ACE1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2C4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69E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9075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6C2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4FE7A5C">
      <w:start w:val="1"/>
      <w:numFmt w:val="lowerRoman"/>
      <w:lvlText w:val="%3"/>
      <w:lvlJc w:val="left"/>
      <w:pPr>
        <w:ind w:left="2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CC2334">
      <w:start w:val="1"/>
      <w:numFmt w:val="decimal"/>
      <w:lvlText w:val="%4"/>
      <w:lvlJc w:val="left"/>
      <w:pPr>
        <w:ind w:left="3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71EC270">
      <w:start w:val="1"/>
      <w:numFmt w:val="lowerRoman"/>
      <w:lvlText w:val="%6"/>
      <w:lvlJc w:val="left"/>
      <w:pPr>
        <w:ind w:left="4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CA3226">
      <w:start w:val="1"/>
      <w:numFmt w:val="decimal"/>
      <w:lvlText w:val="%7"/>
      <w:lvlJc w:val="left"/>
      <w:pPr>
        <w:ind w:left="5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6BA3484">
      <w:start w:val="1"/>
      <w:numFmt w:val="lowerRoman"/>
      <w:lvlText w:val="%9"/>
      <w:lvlJc w:val="left"/>
      <w:pPr>
        <w:ind w:left="6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FD8EB02">
      <w:start w:val="1"/>
      <w:numFmt w:val="bullet"/>
      <w:lvlText w:val="▪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E94B546">
      <w:start w:val="1"/>
      <w:numFmt w:val="bullet"/>
      <w:lvlText w:val="•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88C952">
      <w:start w:val="1"/>
      <w:numFmt w:val="bullet"/>
      <w:lvlText w:val="o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CE45280">
      <w:start w:val="1"/>
      <w:numFmt w:val="bullet"/>
      <w:lvlText w:val="▪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18E5876">
      <w:start w:val="1"/>
      <w:numFmt w:val="bullet"/>
      <w:lvlText w:val="•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362A16E">
      <w:start w:val="1"/>
      <w:numFmt w:val="bullet"/>
      <w:lvlText w:val="o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75EB6BA">
      <w:start w:val="1"/>
      <w:numFmt w:val="bullet"/>
      <w:lvlText w:val="▪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FE"/>
    <w:rsid w:val="003051F9"/>
    <w:rsid w:val="004842FE"/>
    <w:rsid w:val="0084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794BE-030F-4AE0-8FFC-F4554A61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51F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44700" TargetMode="External"/><Relationship Id="rId13" Type="http://schemas.openxmlformats.org/officeDocument/2006/relationships/hyperlink" Target="https://www.skype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nanium.com/catalog/product/1844700" TargetMode="External"/><Relationship Id="rId12" Type="http://schemas.openxmlformats.org/officeDocument/2006/relationships/hyperlink" Target="https://www.skype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3485</Words>
  <Characters>19865</Characters>
  <Application>Microsoft Office Word</Application>
  <DocSecurity>0</DocSecurity>
  <Lines>165</Lines>
  <Paragraphs>46</Paragraphs>
  <ScaleCrop>false</ScaleCrop>
  <Company/>
  <LinksUpToDate>false</LinksUpToDate>
  <CharactersWithSpaces>23304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2025-05-06T12:59:00Z</dcterms:created>
  <dcterms:modified xsi:type="dcterms:W3CDTF">2025-05-06T13:05:00Z</dcterms:modified>
</cp:coreProperties>
</file>